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055E" w:rsidRDefault="00E0055E">
      <w:pPr>
        <w:rPr>
          <w:rtl/>
        </w:rPr>
      </w:pPr>
      <w:r>
        <w:rPr>
          <w:noProof/>
        </w:rPr>
        <w:drawing>
          <wp:inline distT="0" distB="0" distL="0" distR="0">
            <wp:extent cx="4867275" cy="1628775"/>
            <wp:effectExtent l="0" t="0" r="9525" b="9525"/>
            <wp:docPr id="1" name="תמונה 1" descr="cid:image001.jpg@01D3AFAD.7988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3AFAD.7988120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4867275" cy="1628775"/>
                    </a:xfrm>
                    <a:prstGeom prst="rect">
                      <a:avLst/>
                    </a:prstGeom>
                    <a:noFill/>
                    <a:ln>
                      <a:noFill/>
                    </a:ln>
                  </pic:spPr>
                </pic:pic>
              </a:graphicData>
            </a:graphic>
          </wp:inline>
        </w:drawing>
      </w:r>
    </w:p>
    <w:p w:rsidR="00E0055E" w:rsidRDefault="00E0055E">
      <w:pPr>
        <w:rPr>
          <w:rtl/>
        </w:rPr>
      </w:pPr>
    </w:p>
    <w:p w:rsidR="00314EB5" w:rsidRDefault="00314EB5" w:rsidP="00314EB5">
      <w:pPr>
        <w:pStyle w:val="Default"/>
      </w:pPr>
    </w:p>
    <w:p w:rsidR="00FC1A53" w:rsidRDefault="00FC1A53" w:rsidP="00FC1A53">
      <w:pPr>
        <w:pStyle w:val="Default"/>
      </w:pPr>
    </w:p>
    <w:p w:rsidR="000941C0" w:rsidRDefault="00FC1A53" w:rsidP="00FC1A53">
      <w:pPr>
        <w:bidi w:val="0"/>
        <w:rPr>
          <w:b/>
          <w:bCs/>
          <w:sz w:val="26"/>
          <w:szCs w:val="26"/>
        </w:rPr>
      </w:pPr>
      <w:r>
        <w:t xml:space="preserve"> </w:t>
      </w:r>
      <w:r>
        <w:rPr>
          <w:b/>
          <w:bCs/>
          <w:sz w:val="72"/>
          <w:szCs w:val="72"/>
        </w:rPr>
        <w:t>EKO GGX NEW</w:t>
      </w:r>
    </w:p>
    <w:p w:rsidR="00314EB5" w:rsidRPr="00314EB5" w:rsidRDefault="00E0055E" w:rsidP="00314EB5">
      <w:pPr>
        <w:bidi w:val="0"/>
        <w:rPr>
          <w:rFonts w:hint="cs"/>
          <w:b/>
          <w:bCs/>
          <w:sz w:val="26"/>
          <w:szCs w:val="26"/>
        </w:rPr>
      </w:pPr>
      <w:r w:rsidRPr="00E0055E">
        <w:rPr>
          <w:b/>
          <w:bCs/>
          <w:sz w:val="26"/>
          <w:szCs w:val="26"/>
        </w:rPr>
        <w:t>Product Description</w:t>
      </w:r>
      <w:r w:rsidRPr="00E0055E">
        <w:rPr>
          <w:rFonts w:cs="Arial"/>
          <w:b/>
          <w:bCs/>
          <w:sz w:val="26"/>
          <w:szCs w:val="26"/>
          <w:rtl/>
        </w:rPr>
        <w:t xml:space="preserve"> </w:t>
      </w:r>
    </w:p>
    <w:p w:rsidR="00FC1A53" w:rsidRDefault="00314EB5" w:rsidP="00FC1A53">
      <w:pPr>
        <w:bidi w:val="0"/>
        <w:rPr>
          <w:b/>
          <w:bCs/>
          <w:sz w:val="28"/>
          <w:szCs w:val="28"/>
        </w:rPr>
      </w:pPr>
      <w:r w:rsidRPr="00314EB5">
        <w:rPr>
          <w:sz w:val="26"/>
          <w:szCs w:val="26"/>
        </w:rPr>
        <w:t xml:space="preserve"> </w:t>
      </w:r>
      <w:r w:rsidR="00FC1A53" w:rsidRPr="00FC1A53">
        <w:rPr>
          <w:i/>
          <w:iCs/>
          <w:sz w:val="26"/>
          <w:szCs w:val="26"/>
        </w:rPr>
        <w:t>EKO GGX NEW is very effective purging agent, Non-Corrosive, Non-Abrasive and Non-Toxic designed to clean a variety of resins being processed concurrently, a situation that may occur in multi-layer, multi-resin sheet and film extrusion lines. Great for PE film and any other material within working temperatures of 120°C –280°C.</w:t>
      </w:r>
    </w:p>
    <w:p w:rsidR="00E0055E" w:rsidRPr="006961AD" w:rsidRDefault="00E0055E" w:rsidP="00FC1A53">
      <w:pPr>
        <w:bidi w:val="0"/>
        <w:rPr>
          <w:b/>
          <w:bCs/>
          <w:sz w:val="28"/>
          <w:szCs w:val="28"/>
        </w:rPr>
      </w:pPr>
      <w:r w:rsidRPr="006961AD">
        <w:rPr>
          <w:b/>
          <w:bCs/>
          <w:sz w:val="28"/>
          <w:szCs w:val="28"/>
        </w:rPr>
        <w:t>Product information</w:t>
      </w:r>
    </w:p>
    <w:tbl>
      <w:tblPr>
        <w:tblStyle w:val="a3"/>
        <w:tblW w:w="8505" w:type="dxa"/>
        <w:tblInd w:w="-5" w:type="dxa"/>
        <w:tblLook w:val="04A0" w:firstRow="1" w:lastRow="0" w:firstColumn="1" w:lastColumn="0" w:noHBand="0" w:noVBand="1"/>
      </w:tblPr>
      <w:tblGrid>
        <w:gridCol w:w="2694"/>
        <w:gridCol w:w="1842"/>
        <w:gridCol w:w="1843"/>
        <w:gridCol w:w="2126"/>
      </w:tblGrid>
      <w:tr w:rsidR="00E0055E" w:rsidTr="00FC1A53">
        <w:tc>
          <w:tcPr>
            <w:tcW w:w="2694" w:type="dxa"/>
          </w:tcPr>
          <w:p w:rsidR="00E0055E" w:rsidRDefault="006961AD" w:rsidP="00E0055E">
            <w:pPr>
              <w:bidi w:val="0"/>
              <w:rPr>
                <w:sz w:val="26"/>
                <w:szCs w:val="26"/>
              </w:rPr>
            </w:pPr>
            <w:r>
              <w:rPr>
                <w:sz w:val="26"/>
                <w:szCs w:val="26"/>
              </w:rPr>
              <w:t>PHYSICAL</w:t>
            </w:r>
          </w:p>
        </w:tc>
        <w:tc>
          <w:tcPr>
            <w:tcW w:w="1842" w:type="dxa"/>
          </w:tcPr>
          <w:p w:rsidR="00E0055E" w:rsidRDefault="006961AD" w:rsidP="00E0055E">
            <w:pPr>
              <w:bidi w:val="0"/>
              <w:rPr>
                <w:sz w:val="26"/>
                <w:szCs w:val="26"/>
              </w:rPr>
            </w:pPr>
            <w:r>
              <w:rPr>
                <w:sz w:val="26"/>
                <w:szCs w:val="26"/>
              </w:rPr>
              <w:t>Unit</w:t>
            </w:r>
          </w:p>
        </w:tc>
        <w:tc>
          <w:tcPr>
            <w:tcW w:w="1843" w:type="dxa"/>
          </w:tcPr>
          <w:p w:rsidR="00E0055E" w:rsidRDefault="006961AD" w:rsidP="00E0055E">
            <w:pPr>
              <w:bidi w:val="0"/>
              <w:rPr>
                <w:sz w:val="26"/>
                <w:szCs w:val="26"/>
              </w:rPr>
            </w:pPr>
            <w:r>
              <w:rPr>
                <w:sz w:val="26"/>
                <w:szCs w:val="26"/>
              </w:rPr>
              <w:t>Test Method</w:t>
            </w:r>
          </w:p>
        </w:tc>
        <w:tc>
          <w:tcPr>
            <w:tcW w:w="2126" w:type="dxa"/>
          </w:tcPr>
          <w:p w:rsidR="00E0055E" w:rsidRDefault="006961AD" w:rsidP="00E0055E">
            <w:pPr>
              <w:bidi w:val="0"/>
              <w:rPr>
                <w:sz w:val="26"/>
                <w:szCs w:val="26"/>
              </w:rPr>
            </w:pPr>
            <w:r>
              <w:rPr>
                <w:sz w:val="26"/>
                <w:szCs w:val="26"/>
              </w:rPr>
              <w:t>Property Value</w:t>
            </w:r>
          </w:p>
        </w:tc>
      </w:tr>
      <w:tr w:rsidR="000941C0" w:rsidTr="00FC1A53">
        <w:tc>
          <w:tcPr>
            <w:tcW w:w="2694" w:type="dxa"/>
          </w:tcPr>
          <w:p w:rsidR="000941C0" w:rsidRDefault="000941C0" w:rsidP="00E0055E">
            <w:pPr>
              <w:bidi w:val="0"/>
              <w:rPr>
                <w:sz w:val="26"/>
                <w:szCs w:val="26"/>
              </w:rPr>
            </w:pPr>
            <w:r>
              <w:rPr>
                <w:sz w:val="26"/>
                <w:szCs w:val="26"/>
              </w:rPr>
              <w:t>Density</w:t>
            </w:r>
          </w:p>
        </w:tc>
        <w:tc>
          <w:tcPr>
            <w:tcW w:w="1842" w:type="dxa"/>
          </w:tcPr>
          <w:p w:rsidR="000941C0" w:rsidRDefault="00FC1A53" w:rsidP="00E0055E">
            <w:pPr>
              <w:bidi w:val="0"/>
              <w:rPr>
                <w:sz w:val="26"/>
                <w:szCs w:val="26"/>
              </w:rPr>
            </w:pPr>
            <w:r>
              <w:rPr>
                <w:sz w:val="26"/>
                <w:szCs w:val="26"/>
              </w:rPr>
              <w:t>g/cm</w:t>
            </w:r>
            <w:r>
              <w:rPr>
                <w:rFonts w:ascii="Arial" w:hAnsi="Arial" w:cs="Arial"/>
                <w:sz w:val="26"/>
                <w:szCs w:val="26"/>
              </w:rPr>
              <w:t>³</w:t>
            </w:r>
          </w:p>
        </w:tc>
        <w:tc>
          <w:tcPr>
            <w:tcW w:w="1843" w:type="dxa"/>
          </w:tcPr>
          <w:p w:rsidR="000941C0" w:rsidRDefault="00FC1A53" w:rsidP="00E0055E">
            <w:pPr>
              <w:bidi w:val="0"/>
              <w:rPr>
                <w:sz w:val="26"/>
                <w:szCs w:val="26"/>
              </w:rPr>
            </w:pPr>
            <w:r>
              <w:rPr>
                <w:sz w:val="26"/>
                <w:szCs w:val="26"/>
              </w:rPr>
              <w:t>ISO 1183</w:t>
            </w:r>
          </w:p>
        </w:tc>
        <w:tc>
          <w:tcPr>
            <w:tcW w:w="2126" w:type="dxa"/>
          </w:tcPr>
          <w:p w:rsidR="000941C0" w:rsidRDefault="000941C0" w:rsidP="00E0055E">
            <w:pPr>
              <w:bidi w:val="0"/>
              <w:rPr>
                <w:sz w:val="26"/>
                <w:szCs w:val="26"/>
              </w:rPr>
            </w:pPr>
            <w:r>
              <w:rPr>
                <w:sz w:val="26"/>
                <w:szCs w:val="26"/>
              </w:rPr>
              <w:t>1.</w:t>
            </w:r>
            <w:r w:rsidR="00FC1A53">
              <w:rPr>
                <w:sz w:val="26"/>
                <w:szCs w:val="26"/>
              </w:rPr>
              <w:t>1</w:t>
            </w:r>
          </w:p>
        </w:tc>
      </w:tr>
    </w:tbl>
    <w:p w:rsidR="00E0055E" w:rsidRDefault="00E0055E" w:rsidP="00E0055E">
      <w:pPr>
        <w:bidi w:val="0"/>
        <w:rPr>
          <w:sz w:val="26"/>
          <w:szCs w:val="26"/>
        </w:rPr>
      </w:pPr>
    </w:p>
    <w:p w:rsidR="00C07BB9" w:rsidRPr="00C07BB9" w:rsidRDefault="00C07BB9" w:rsidP="00C07BB9">
      <w:pPr>
        <w:jc w:val="right"/>
        <w:rPr>
          <w:rFonts w:hint="cs"/>
          <w:sz w:val="26"/>
          <w:szCs w:val="26"/>
          <w:rtl/>
        </w:rPr>
      </w:pPr>
      <w:r w:rsidRPr="00C07BB9">
        <w:rPr>
          <w:sz w:val="26"/>
          <w:szCs w:val="26"/>
        </w:rPr>
        <w:t>Date: 2</w:t>
      </w:r>
      <w:r w:rsidR="00FC1A53">
        <w:rPr>
          <w:sz w:val="26"/>
          <w:szCs w:val="26"/>
        </w:rPr>
        <w:t>5</w:t>
      </w:r>
      <w:bookmarkStart w:id="0" w:name="_GoBack"/>
      <w:bookmarkEnd w:id="0"/>
      <w:r w:rsidRPr="00C07BB9">
        <w:rPr>
          <w:sz w:val="26"/>
          <w:szCs w:val="26"/>
        </w:rPr>
        <w:t>.09.17</w:t>
      </w:r>
    </w:p>
    <w:p w:rsidR="00C07BB9" w:rsidRPr="00C07BB9" w:rsidRDefault="00C07BB9" w:rsidP="00C07BB9">
      <w:pPr>
        <w:jc w:val="right"/>
        <w:rPr>
          <w:sz w:val="26"/>
          <w:szCs w:val="26"/>
        </w:rPr>
      </w:pPr>
      <w:r w:rsidRPr="00C07BB9">
        <w:rPr>
          <w:sz w:val="26"/>
          <w:szCs w:val="26"/>
        </w:rPr>
        <w:t>Version: A</w:t>
      </w:r>
    </w:p>
    <w:p w:rsidR="00C07BB9" w:rsidRPr="00C07BB9" w:rsidRDefault="00C07BB9" w:rsidP="00C07BB9">
      <w:pPr>
        <w:jc w:val="right"/>
        <w:rPr>
          <w:sz w:val="26"/>
          <w:szCs w:val="26"/>
        </w:rPr>
      </w:pPr>
      <w:r w:rsidRPr="00C07BB9">
        <w:rPr>
          <w:sz w:val="26"/>
          <w:szCs w:val="26"/>
        </w:rPr>
        <w:t xml:space="preserve">The information contained in this document supplied in good faith. </w:t>
      </w:r>
      <w:proofErr w:type="gramStart"/>
      <w:r w:rsidRPr="00C07BB9">
        <w:rPr>
          <w:sz w:val="26"/>
          <w:szCs w:val="26"/>
        </w:rPr>
        <w:t>However</w:t>
      </w:r>
      <w:proofErr w:type="gramEnd"/>
      <w:r w:rsidRPr="00C07BB9">
        <w:rPr>
          <w:sz w:val="26"/>
          <w:szCs w:val="26"/>
        </w:rPr>
        <w:t xml:space="preserve"> it is given purely as an indication. It shall not be construed in any way as formal commitment or warranty on our part. Notably in respect of the eventual infringement of any rights of third parties who may use our products</w:t>
      </w:r>
      <w:r w:rsidRPr="00C07BB9">
        <w:rPr>
          <w:rFonts w:cs="Arial"/>
          <w:sz w:val="26"/>
          <w:szCs w:val="26"/>
          <w:rtl/>
        </w:rPr>
        <w:t>.</w:t>
      </w:r>
    </w:p>
    <w:p w:rsidR="00C07BB9" w:rsidRPr="00C07BB9" w:rsidRDefault="00C07BB9" w:rsidP="00C07BB9">
      <w:pPr>
        <w:jc w:val="right"/>
        <w:rPr>
          <w:rFonts w:hint="cs"/>
          <w:sz w:val="26"/>
          <w:szCs w:val="26"/>
        </w:rPr>
      </w:pPr>
      <w:r w:rsidRPr="00C07BB9">
        <w:rPr>
          <w:sz w:val="26"/>
          <w:szCs w:val="26"/>
        </w:rPr>
        <w:t>We remain at your entire disposal to provide you with any information that you might require</w:t>
      </w:r>
      <w:r>
        <w:rPr>
          <w:sz w:val="26"/>
          <w:szCs w:val="26"/>
        </w:rPr>
        <w:t>.</w:t>
      </w:r>
    </w:p>
    <w:p w:rsidR="00E0055E" w:rsidRPr="00E0055E" w:rsidRDefault="00E0055E" w:rsidP="00C07BB9">
      <w:pPr>
        <w:bidi w:val="0"/>
        <w:jc w:val="both"/>
        <w:rPr>
          <w:sz w:val="26"/>
          <w:szCs w:val="26"/>
          <w:rtl/>
        </w:rPr>
      </w:pPr>
    </w:p>
    <w:sectPr w:rsidR="00E0055E" w:rsidRPr="00E0055E" w:rsidSect="002B070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55E"/>
    <w:rsid w:val="000762B3"/>
    <w:rsid w:val="000941C0"/>
    <w:rsid w:val="000E7ED4"/>
    <w:rsid w:val="001121BA"/>
    <w:rsid w:val="00236103"/>
    <w:rsid w:val="0028102F"/>
    <w:rsid w:val="002B0701"/>
    <w:rsid w:val="00314EB5"/>
    <w:rsid w:val="003A58E3"/>
    <w:rsid w:val="00400027"/>
    <w:rsid w:val="004026B3"/>
    <w:rsid w:val="00403FC4"/>
    <w:rsid w:val="004B7BBF"/>
    <w:rsid w:val="004E30C8"/>
    <w:rsid w:val="005047CB"/>
    <w:rsid w:val="00542A25"/>
    <w:rsid w:val="00583A70"/>
    <w:rsid w:val="005B0102"/>
    <w:rsid w:val="00607908"/>
    <w:rsid w:val="00652224"/>
    <w:rsid w:val="00664B69"/>
    <w:rsid w:val="006961AD"/>
    <w:rsid w:val="00722473"/>
    <w:rsid w:val="007A64BA"/>
    <w:rsid w:val="007C13C2"/>
    <w:rsid w:val="00890B71"/>
    <w:rsid w:val="009227A6"/>
    <w:rsid w:val="00925A07"/>
    <w:rsid w:val="009A4A9B"/>
    <w:rsid w:val="009C014B"/>
    <w:rsid w:val="009C77E1"/>
    <w:rsid w:val="00A27268"/>
    <w:rsid w:val="00A622AC"/>
    <w:rsid w:val="00A71AFD"/>
    <w:rsid w:val="00A8628A"/>
    <w:rsid w:val="00B415E2"/>
    <w:rsid w:val="00BF3901"/>
    <w:rsid w:val="00C07BB9"/>
    <w:rsid w:val="00CC5831"/>
    <w:rsid w:val="00D44D6A"/>
    <w:rsid w:val="00DA4160"/>
    <w:rsid w:val="00DA794B"/>
    <w:rsid w:val="00DD75AF"/>
    <w:rsid w:val="00DF040A"/>
    <w:rsid w:val="00E0055E"/>
    <w:rsid w:val="00E05676"/>
    <w:rsid w:val="00E730C0"/>
    <w:rsid w:val="00ED195C"/>
    <w:rsid w:val="00EF2B06"/>
    <w:rsid w:val="00F13EA1"/>
    <w:rsid w:val="00FC1A53"/>
    <w:rsid w:val="00FE26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36B54"/>
  <w15:chartTrackingRefBased/>
  <w15:docId w15:val="{D61D55C7-B022-4623-872F-A97053850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0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14EB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cid:image001.jpg@01D3AFAD.7988120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2BC4E-F567-4AA7-8BDF-EF019FB62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734</Characters>
  <Application>Microsoft Office Word</Application>
  <DocSecurity>0</DocSecurity>
  <Lines>6</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amir</dc:creator>
  <cp:keywords/>
  <dc:description/>
  <cp:lastModifiedBy>user</cp:lastModifiedBy>
  <cp:revision>2</cp:revision>
  <dcterms:created xsi:type="dcterms:W3CDTF">2018-02-27T08:30:00Z</dcterms:created>
  <dcterms:modified xsi:type="dcterms:W3CDTF">2018-02-27T08:30:00Z</dcterms:modified>
</cp:coreProperties>
</file>